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spacing w:lineRule="auto" w:line="360"/>
        <w:ind w:left="0" w:right="0" w:hanging="0"/>
        <w:jc w:val="center"/>
        <w:rPr>
          <w:b/>
          <w:bCs/>
        </w:rPr>
      </w:pPr>
      <w:r>
        <w:drawing>
          <wp:anchor behindDoc="0" distT="0" distB="0" distL="114300" distR="114300" simplePos="0" locked="0" layoutInCell="0" allowOverlap="1" relativeHeight="2">
            <wp:simplePos x="0" y="0"/>
            <wp:positionH relativeFrom="column">
              <wp:posOffset>-1200150</wp:posOffset>
            </wp:positionH>
            <wp:positionV relativeFrom="paragraph">
              <wp:posOffset>-414655</wp:posOffset>
            </wp:positionV>
            <wp:extent cx="1497965" cy="1467485"/>
            <wp:effectExtent l="0" t="0" r="0" b="0"/>
            <wp:wrapTight wrapText="bothSides">
              <wp:wrapPolygon edited="0">
                <wp:start x="10065" y="442"/>
                <wp:lineTo x="5690" y="2227"/>
                <wp:lineTo x="5397" y="5805"/>
                <wp:lineTo x="5978" y="10570"/>
                <wp:lineTo x="10358" y="15334"/>
                <wp:lineTo x="723" y="15631"/>
                <wp:lineTo x="723" y="20104"/>
                <wp:lineTo x="18238" y="20995"/>
                <wp:lineTo x="19406" y="20995"/>
                <wp:lineTo x="19406" y="20104"/>
                <wp:lineTo x="20868" y="18016"/>
                <wp:lineTo x="19406" y="15334"/>
                <wp:lineTo x="10940" y="15334"/>
                <wp:lineTo x="16489" y="10867"/>
                <wp:lineTo x="16781" y="5805"/>
                <wp:lineTo x="16489" y="2227"/>
                <wp:lineTo x="12108" y="442"/>
                <wp:lineTo x="10065" y="442"/>
              </wp:wrapPolygon>
            </wp:wrapTight>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497965" cy="1467485"/>
                    </a:xfrm>
                    <a:prstGeom prst="rect">
                      <a:avLst/>
                    </a:prstGeom>
                  </pic:spPr>
                </pic:pic>
              </a:graphicData>
            </a:graphic>
          </wp:anchor>
        </w:drawing>
      </w:r>
      <w:r>
        <w:rPr>
          <w:b/>
          <w:bCs/>
        </w:rPr>
        <w:t>ORDEN DEL DÍA</w:t>
      </w:r>
    </w:p>
    <w:p>
      <w:pPr>
        <w:pStyle w:val="Cuerpodetextoconsangra"/>
        <w:spacing w:lineRule="auto" w:line="360"/>
        <w:ind w:left="0" w:right="0" w:hanging="0"/>
        <w:jc w:val="center"/>
        <w:rPr>
          <w:b/>
          <w:bCs/>
        </w:rPr>
      </w:pPr>
      <w:r>
        <w:rPr>
          <w:b/>
          <w:bCs/>
          <w:color w:val="000000"/>
        </w:rPr>
        <w:t>SÉPTIMA S</w:t>
      </w:r>
      <w:r>
        <w:rPr>
          <w:b/>
          <w:bCs/>
        </w:rPr>
        <w:t>ESIÓN ORDINARIA</w:t>
      </w:r>
    </w:p>
    <w:p>
      <w:pPr>
        <w:pStyle w:val="Cuerpodetextoconsangra"/>
        <w:spacing w:lineRule="auto" w:line="360"/>
        <w:jc w:val="center"/>
        <w:rPr>
          <w:b/>
          <w:bCs/>
        </w:rPr>
      </w:pPr>
      <w:r>
        <w:rPr>
          <w:b/>
          <w:bCs/>
        </w:rPr>
        <w:t>DEL PLENO DEL TRIBUNAL SUPERIOR DE JUSTICIA</w:t>
      </w:r>
    </w:p>
    <w:p>
      <w:pPr>
        <w:pStyle w:val="Cuerpodetextoconsangra"/>
        <w:widowControl/>
        <w:suppressAutoHyphens w:val="true"/>
        <w:overflowPunct w:val="true"/>
        <w:bidi w:val="0"/>
        <w:spacing w:lineRule="auto" w:line="360" w:before="0" w:after="120"/>
        <w:ind w:left="0" w:right="283" w:hanging="0"/>
        <w:jc w:val="center"/>
        <w:rPr>
          <w:b/>
          <w:bCs/>
        </w:rPr>
      </w:pPr>
      <w:r>
        <w:rPr>
          <w:b/>
          <w:bCs/>
        </w:rPr>
        <w:t>FEBRERO - 2</w:t>
      </w:r>
      <w:r>
        <w:rPr>
          <w:b/>
          <w:bCs/>
        </w:rPr>
        <w:t>2</w:t>
      </w:r>
      <w:r>
        <w:rPr>
          <w:b/>
          <w:bCs/>
        </w:rPr>
        <w:t xml:space="preserve"> - 2024</w:t>
      </w:r>
    </w:p>
    <w:p>
      <w:pPr>
        <w:pStyle w:val="Cuerpodetextoconsangra"/>
        <w:spacing w:lineRule="auto" w:line="360"/>
        <w:jc w:val="center"/>
        <w:rPr>
          <w:b/>
          <w:bCs/>
        </w:rPr>
      </w:pPr>
      <w:r>
        <w:rPr>
          <w:b/>
          <w:bCs/>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Lista de asistencia.</w:t>
      </w:r>
    </w:p>
    <w:p>
      <w:pPr>
        <w:pStyle w:val="Cuerpodetexto"/>
        <w:numPr>
          <w:ilvl w:val="0"/>
          <w:numId w:val="0"/>
        </w:numPr>
        <w:spacing w:lineRule="auto" w:line="276"/>
        <w:ind w:left="720" w:hanging="0"/>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Declaratoria de integración del Pleno.</w:t>
      </w:r>
    </w:p>
    <w:p>
      <w:pPr>
        <w:pStyle w:val="Cuerpodetexto"/>
        <w:numPr>
          <w:ilvl w:val="0"/>
          <w:numId w:val="0"/>
        </w:numPr>
        <w:spacing w:lineRule="auto" w:line="276"/>
        <w:ind w:left="720" w:hanging="0"/>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360"/>
        <w:rPr>
          <w:rFonts w:ascii="Arial" w:hAnsi="Arial"/>
          <w:sz w:val="24"/>
          <w:szCs w:val="24"/>
        </w:rPr>
      </w:pPr>
      <w:r>
        <w:rPr>
          <w:rFonts w:cs="Arial" w:ascii="Arial" w:hAnsi="Arial"/>
          <w:b w:val="false"/>
          <w:i w:val="false"/>
          <w:iCs w:val="false"/>
          <w:sz w:val="24"/>
          <w:szCs w:val="24"/>
        </w:rPr>
        <w:t>Aprobación, en su caso, del orden del día.</w:t>
      </w:r>
    </w:p>
    <w:p>
      <w:pPr>
        <w:pStyle w:val="Cuerpodetexto"/>
        <w:numPr>
          <w:ilvl w:val="0"/>
          <w:numId w:val="0"/>
        </w:numPr>
        <w:spacing w:lineRule="auto" w:line="360"/>
        <w:ind w:left="720" w:hanging="0"/>
        <w:rPr>
          <w:rFonts w:ascii="Arial" w:hAnsi="Arial"/>
          <w:sz w:val="24"/>
          <w:szCs w:val="24"/>
        </w:rPr>
      </w:pPr>
      <w:r>
        <w:rPr>
          <w:rFonts w:ascii="Arial" w:hAnsi="Arial"/>
          <w:sz w:val="24"/>
          <w:szCs w:val="24"/>
        </w:rPr>
      </w:r>
    </w:p>
    <w:p>
      <w:pPr>
        <w:pStyle w:val="Cuerpodetexto"/>
        <w:numPr>
          <w:ilvl w:val="0"/>
          <w:numId w:val="1"/>
        </w:numPr>
        <w:spacing w:lineRule="auto" w:line="360"/>
        <w:rPr/>
      </w:pPr>
      <w:r>
        <w:rPr>
          <w:rFonts w:cs="Arial" w:ascii="Arial" w:hAnsi="Arial"/>
          <w:b w:val="false"/>
          <w:i w:val="false"/>
          <w:iCs w:val="false"/>
          <w:sz w:val="24"/>
          <w:szCs w:val="24"/>
        </w:rPr>
        <w:t>Aprobación, en su caso, del acta de la sesión celebrada en fecha 14 de febrero de 202</w:t>
      </w:r>
      <w:r>
        <w:rPr>
          <w:rFonts w:cs="Arial" w:ascii="Arial" w:hAnsi="Arial"/>
          <w:b w:val="false"/>
          <w:i w:val="false"/>
          <w:iCs w:val="false"/>
          <w:sz w:val="24"/>
          <w:szCs w:val="24"/>
          <w:lang w:val="es-MX"/>
        </w:rPr>
        <w:t>4</w:t>
      </w:r>
      <w:r>
        <w:rPr>
          <w:rFonts w:cs="Arial" w:ascii="Arial" w:hAnsi="Arial"/>
          <w:b w:val="false"/>
          <w:i w:val="false"/>
          <w:iCs w:val="false"/>
          <w:sz w:val="24"/>
          <w:szCs w:val="24"/>
        </w:rPr>
        <w:t>.</w:t>
      </w:r>
    </w:p>
    <w:p>
      <w:pPr>
        <w:pStyle w:val="Cuerpodetexto"/>
        <w:numPr>
          <w:ilvl w:val="0"/>
          <w:numId w:val="0"/>
        </w:numPr>
        <w:spacing w:lineRule="auto" w:line="360"/>
        <w:ind w:left="72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360"/>
        <w:ind w:left="720" w:right="0" w:hanging="180"/>
        <w:jc w:val="both"/>
        <w:rPr>
          <w:rFonts w:ascii="Arial" w:hAnsi="Arial"/>
          <w:b w:val="false"/>
          <w:bCs w:val="false"/>
          <w:i w:val="false"/>
          <w:i w:val="false"/>
          <w:iCs w:val="false"/>
          <w:sz w:val="24"/>
          <w:szCs w:val="24"/>
          <w:lang w:val="es-MX"/>
        </w:rPr>
      </w:pPr>
      <w:r>
        <w:rPr>
          <w:rFonts w:cs="Arial" w:ascii="Arial" w:hAnsi="Arial"/>
          <w:b w:val="false"/>
          <w:bCs w:val="false"/>
          <w:i w:val="false"/>
          <w:iCs w:val="false"/>
          <w:sz w:val="24"/>
          <w:szCs w:val="24"/>
          <w:lang w:val="es-MX"/>
        </w:rPr>
        <w:t>Presentación del oficio número 158/2024 que remite la Secretaria de Acuerdo y Trámite de la Sala Colegiada Civil y Familiar del Tribunal Superior de Justicia del Estado relativo a la incompetencia planteada por el Juzgado de Primera Instancia en materia Familiar del Distrito Judicial de San Pedro de las Colonias, así como el Juez Cuarto de Primera Instancia en materia Familiar del Distrito Judicial de Saltillo, para conocer de un juicio de Divorcio.</w:t>
      </w:r>
    </w:p>
    <w:p>
      <w:pPr>
        <w:pStyle w:val="Cuerpodetexto"/>
        <w:numPr>
          <w:ilvl w:val="0"/>
          <w:numId w:val="0"/>
        </w:numPr>
        <w:spacing w:lineRule="auto" w:line="360"/>
        <w:ind w:left="720" w:hanging="0"/>
        <w:rPr>
          <w:rFonts w:ascii="Arial" w:hAnsi="Arial" w:cs="Arial"/>
          <w:b w:val="false"/>
          <w:i w:val="false"/>
          <w:i w:val="false"/>
          <w:iCs w:val="false"/>
          <w:sz w:val="24"/>
        </w:rPr>
      </w:pPr>
      <w:r>
        <w:rPr>
          <w:rFonts w:cs="Arial" w:ascii="Arial" w:hAnsi="Arial"/>
          <w:b w:val="false"/>
          <w:i w:val="false"/>
          <w:iCs w:val="false"/>
          <w:sz w:val="24"/>
        </w:rPr>
      </w:r>
    </w:p>
    <w:p>
      <w:pPr>
        <w:pStyle w:val="Cuerpodetexto"/>
        <w:numPr>
          <w:ilvl w:val="0"/>
          <w:numId w:val="1"/>
        </w:numPr>
        <w:spacing w:lineRule="auto" w:line="360"/>
        <w:rPr/>
      </w:pPr>
      <w:r>
        <w:rPr>
          <w:rFonts w:eastAsia="Times New Roman" w:cs="Arial" w:ascii="Arial" w:hAnsi="Arial"/>
          <w:b w:val="false"/>
          <w:bCs/>
          <w:i w:val="false"/>
          <w:iCs w:val="false"/>
          <w:sz w:val="24"/>
          <w:szCs w:val="24"/>
          <w:lang w:val="es-ES_tradnl" w:eastAsia="es-ES"/>
        </w:rPr>
        <w:t>Informe de movimientos de personal.</w:t>
      </w:r>
    </w:p>
    <w:p>
      <w:pPr>
        <w:pStyle w:val="Cuerpodetexto"/>
        <w:numPr>
          <w:ilvl w:val="0"/>
          <w:numId w:val="0"/>
        </w:numPr>
        <w:spacing w:lineRule="auto" w:line="360"/>
        <w:ind w:left="720" w:hanging="0"/>
        <w:rPr>
          <w:rFonts w:ascii="Arial" w:hAnsi="Arial" w:cs="Arial"/>
          <w:b w:val="false"/>
          <w:i w:val="false"/>
          <w:i w:val="false"/>
          <w:iCs w:val="false"/>
          <w:sz w:val="24"/>
        </w:rPr>
      </w:pPr>
      <w:r>
        <w:rPr>
          <w:rFonts w:cs="Arial" w:ascii="Arial" w:hAnsi="Arial"/>
          <w:b w:val="false"/>
          <w:i w:val="false"/>
          <w:iCs w:val="false"/>
          <w:sz w:val="24"/>
        </w:rPr>
      </w:r>
    </w:p>
    <w:p>
      <w:pPr>
        <w:pStyle w:val="ListParagraph"/>
        <w:numPr>
          <w:ilvl w:val="0"/>
          <w:numId w:val="1"/>
        </w:numPr>
        <w:spacing w:lineRule="auto" w:line="360"/>
        <w:ind w:left="709" w:right="0" w:hanging="180"/>
        <w:jc w:val="both"/>
        <w:rPr/>
      </w:pPr>
      <w:r>
        <w:rPr/>
        <w:t>Asuntos generales.</w:t>
      </w:r>
    </w:p>
    <w:p>
      <w:pPr>
        <w:pStyle w:val="ListParagraph"/>
        <w:spacing w:lineRule="auto" w:line="360"/>
        <w:ind w:left="709" w:right="0" w:hanging="0"/>
        <w:jc w:val="both"/>
        <w:rPr>
          <w:b/>
          <w:i/>
          <w:i/>
          <w:iCs/>
        </w:rPr>
      </w:pPr>
      <w:r>
        <w:rPr>
          <w:b/>
          <w:i/>
          <w:iCs/>
        </w:rPr>
      </w:r>
    </w:p>
    <w:p>
      <w:pPr>
        <w:pStyle w:val="ListParagraph"/>
        <w:numPr>
          <w:ilvl w:val="0"/>
          <w:numId w:val="1"/>
        </w:numPr>
        <w:spacing w:lineRule="auto" w:line="360"/>
        <w:ind w:left="720" w:right="0" w:hanging="180"/>
        <w:jc w:val="both"/>
        <w:rPr>
          <w:b/>
          <w:i/>
          <w:i/>
          <w:iCs/>
        </w:rPr>
      </w:pPr>
      <w:r>
        <w:rPr/>
        <w:t xml:space="preserve">Clausura de sesión. </w:t>
      </w:r>
    </w:p>
    <w:p>
      <w:pPr>
        <w:pStyle w:val="Normal"/>
        <w:spacing w:lineRule="auto" w:line="360" w:before="0" w:after="160"/>
        <w:jc w:val="both"/>
        <w:rPr/>
      </w:pPr>
      <w:r>
        <w:rPr/>
      </w:r>
    </w:p>
    <w:sectPr>
      <w:footerReference w:type="default" r:id="rId3"/>
      <w:type w:val="nextPage"/>
      <w:pgSz w:w="12240" w:h="20160"/>
      <w:pgMar w:left="2268" w:right="1134" w:gutter="0" w:header="0" w:top="1134"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fldChar w:fldCharType="begin"/>
    </w:r>
    <w:r>
      <w:rPr/>
      <w:instrText xml:space="preserve"> PAGE </w:instrText>
    </w:r>
    <w:r>
      <w:rPr/>
      <w:fldChar w:fldCharType="separate"/>
    </w:r>
    <w:r>
      <w:rPr/>
      <w:t>1</w:t>
    </w:r>
    <w:r>
      <w:rPr/>
      <w:fldChar w:fldCharType="end"/>
    </w:r>
  </w:p>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180"/>
      </w:pPr>
      <w:rPr>
        <w:sz w:val="24"/>
        <w:i w:val="false"/>
        <w:b/>
        <w:szCs w:val="24"/>
        <w:rFonts w:ascii="Arial" w:hAnsi="Arial"/>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0"/>
      <w:jc w:val="left"/>
    </w:pPr>
    <w:rPr>
      <w:rFonts w:ascii="Calibri" w:hAnsi="Calibri" w:eastAsia="Calibri" w:cs="Tahoma"/>
      <w:color w:val="auto"/>
      <w:kern w:val="0"/>
      <w:sz w:val="22"/>
      <w:szCs w:val="22"/>
      <w:lang w:val="es-MX" w:eastAsia="en-US" w:bidi="ar-SA"/>
    </w:rPr>
  </w:style>
  <w:style w:type="character" w:styleId="DefaultParagraphFont">
    <w:name w:val="Default Paragraph Font"/>
    <w:qFormat/>
    <w:rPr/>
  </w:style>
  <w:style w:type="character" w:styleId="TextoindependienteCar">
    <w:name w:val="Texto independiente Car"/>
    <w:basedOn w:val="DefaultParagraphFont"/>
    <w:qFormat/>
    <w:rPr>
      <w:rFonts w:ascii="Times New Roman" w:hAnsi="Times New Roman" w:eastAsia="Times New Roman" w:cs="Times New Roman"/>
      <w:b/>
      <w:bCs/>
      <w:i/>
      <w:iCs/>
      <w:sz w:val="20"/>
      <w:szCs w:val="24"/>
      <w:lang w:val="es-ES_tradnl" w:eastAsia="es-ES"/>
    </w:rPr>
  </w:style>
  <w:style w:type="character" w:styleId="SangradetextonormalCar">
    <w:name w:val="Sangría de texto normal Car"/>
    <w:basedOn w:val="DefaultParagraphFont"/>
    <w:qFormat/>
    <w:rPr>
      <w:rFonts w:ascii="Arial" w:hAnsi="Arial" w:eastAsia="Times New Roman" w:cs="Arial"/>
      <w:sz w:val="24"/>
      <w:szCs w:val="24"/>
      <w:lang w:eastAsia="es-ES"/>
    </w:rPr>
  </w:style>
  <w:style w:type="character" w:styleId="TextodegloboCar">
    <w:name w:val="Texto de globo Car"/>
    <w:basedOn w:val="DefaultParagraphFont"/>
    <w:link w:val="BalloonText"/>
    <w:qFormat/>
    <w:rPr>
      <w:rFonts w:ascii="Segoe UI" w:hAnsi="Segoe UI" w:cs="Segoe UI"/>
      <w:sz w:val="18"/>
      <w:szCs w:val="18"/>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WW8Num1z0">
    <w:name w:val="WW8Num1z0"/>
    <w:qFormat/>
    <w:rPr>
      <w:rFonts w:ascii="Arial" w:hAnsi="Arial" w:cs="Arial"/>
      <w:b/>
      <w:i w:val="false"/>
      <w:iCs w:val="false"/>
      <w:sz w:val="24"/>
    </w:rPr>
  </w:style>
  <w:style w:type="character" w:styleId="WW8Num1z1">
    <w:name w:val="WW8Num1z1"/>
    <w:qFormat/>
    <w:rPr>
      <w:rFonts w:ascii="Arial" w:hAnsi="Arial" w:cs="Aria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40" w:before="0" w:after="0"/>
      <w:jc w:val="both"/>
    </w:pPr>
    <w:rPr>
      <w:rFonts w:ascii="Times New Roman" w:hAnsi="Times New Roman" w:eastAsia="Times New Roman" w:cs="Times New Roman"/>
      <w:b/>
      <w:bCs/>
      <w:i/>
      <w:iCs/>
      <w:sz w:val="20"/>
      <w:szCs w:val="24"/>
      <w:lang w:val="es-ES_tradnl" w:eastAsia="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Normal"/>
    <w:link w:val="SangradetextonormalCar"/>
    <w:pPr>
      <w:spacing w:lineRule="auto" w:line="240" w:before="0" w:after="120"/>
      <w:ind w:left="283" w:right="0" w:hanging="0"/>
    </w:pPr>
    <w:rPr>
      <w:rFonts w:ascii="Arial" w:hAnsi="Arial" w:eastAsia="Times New Roman" w:cs="Arial"/>
      <w:sz w:val="24"/>
      <w:szCs w:val="24"/>
      <w:lang w:eastAsia="es-ES"/>
    </w:rPr>
  </w:style>
  <w:style w:type="paragraph" w:styleId="ListParagraph">
    <w:name w:val="List Paragraph"/>
    <w:basedOn w:val="Normal"/>
    <w:qFormat/>
    <w:pPr>
      <w:spacing w:lineRule="auto" w:line="240" w:before="0" w:after="0"/>
      <w:ind w:left="720" w:right="0" w:hanging="0"/>
      <w:contextualSpacing/>
    </w:pPr>
    <w:rPr>
      <w:rFonts w:ascii="Arial" w:hAnsi="Arial" w:eastAsia="Times New Roman" w:cs="Arial"/>
      <w:sz w:val="24"/>
      <w:szCs w:val="24"/>
      <w:lang w:eastAsia="es-ES"/>
    </w:rPr>
  </w:style>
  <w:style w:type="paragraph" w:styleId="BalloonText">
    <w:name w:val="Balloon Text"/>
    <w:basedOn w:val="Normal"/>
    <w:link w:val="TextodegloboCar"/>
    <w:qFormat/>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pPr>
      <w:tabs>
        <w:tab w:val="clear" w:pos="708"/>
        <w:tab w:val="center" w:pos="4419" w:leader="none"/>
        <w:tab w:val="right" w:pos="8838" w:leader="none"/>
      </w:tabs>
      <w:spacing w:lineRule="auto" w:line="240" w:before="0" w:after="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317</TotalTime>
  <Application>LibreOffice/7.5.3.2$Windows_X86_64 LibreOffice_project/9f56dff12ba03b9acd7730a5a481eea045e468f3</Application>
  <AppVersion>15.0000</AppVersion>
  <Pages>1</Pages>
  <Words>143</Words>
  <Characters>716</Characters>
  <CharactersWithSpaces>839</CharactersWithSpaces>
  <Paragraphs>13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2021-12-31T02:41:00Z</dcterms:created>
  <dc:creator>Windows User</dc:creator>
  <dc:description/>
  <dc:language>es-MX</dc:language>
  <cp:lastModifiedBy>user user</cp:lastModifiedBy>
  <cp:lastPrinted>2024-02-13T16:28:45Z</cp:lastPrinted>
  <dcterms:modified xsi:type="dcterms:W3CDTF">2024-02-21T12:15:34Z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